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46BE" w14:textId="77777777" w:rsidR="0063243B" w:rsidRPr="00623718" w:rsidRDefault="0063243B" w:rsidP="0063243B">
      <w:pPr>
        <w:jc w:val="center"/>
        <w:rPr>
          <w:b/>
          <w:sz w:val="20"/>
          <w:szCs w:val="20"/>
        </w:rPr>
      </w:pPr>
      <w:r w:rsidRPr="00623718">
        <w:rPr>
          <w:b/>
          <w:sz w:val="20"/>
          <w:szCs w:val="20"/>
        </w:rPr>
        <w:t xml:space="preserve">ПРОТОКОЛ </w:t>
      </w:r>
      <w:r w:rsidRPr="002C6E4A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20/02-10/1</w:t>
      </w:r>
    </w:p>
    <w:p w14:paraId="7E38B83E" w14:textId="77777777" w:rsidR="0063243B" w:rsidRPr="00623718" w:rsidRDefault="0063243B" w:rsidP="0063243B">
      <w:pPr>
        <w:jc w:val="center"/>
        <w:rPr>
          <w:b/>
          <w:sz w:val="20"/>
          <w:szCs w:val="20"/>
        </w:rPr>
      </w:pPr>
      <w:r w:rsidRPr="0062371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1012C77" w14:textId="77777777" w:rsidR="0063243B" w:rsidRPr="00623718" w:rsidRDefault="0063243B" w:rsidP="0063243B">
      <w:pPr>
        <w:jc w:val="center"/>
        <w:rPr>
          <w:b/>
          <w:sz w:val="20"/>
          <w:szCs w:val="20"/>
        </w:rPr>
      </w:pPr>
      <w:r w:rsidRPr="00623718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____________________________</w:t>
      </w:r>
      <w:r w:rsidRPr="00623718">
        <w:rPr>
          <w:b/>
          <w:sz w:val="20"/>
          <w:szCs w:val="20"/>
        </w:rPr>
        <w:t>____________</w:t>
      </w:r>
    </w:p>
    <w:p w14:paraId="0513BA82" w14:textId="77777777" w:rsidR="0063243B" w:rsidRPr="00623718" w:rsidRDefault="0063243B" w:rsidP="0063243B">
      <w:pPr>
        <w:jc w:val="center"/>
        <w:rPr>
          <w:b/>
          <w:sz w:val="20"/>
          <w:szCs w:val="20"/>
        </w:rPr>
      </w:pPr>
    </w:p>
    <w:p w14:paraId="60E6C891" w14:textId="77777777" w:rsidR="0063243B" w:rsidRPr="00015A31" w:rsidRDefault="0063243B" w:rsidP="0063243B">
      <w:pPr>
        <w:jc w:val="both"/>
        <w:rPr>
          <w:sz w:val="20"/>
          <w:szCs w:val="20"/>
        </w:rPr>
      </w:pPr>
      <w:r w:rsidRPr="00015A31">
        <w:rPr>
          <w:sz w:val="20"/>
          <w:szCs w:val="20"/>
        </w:rPr>
        <w:t>г. Новосибирск</w:t>
      </w:r>
      <w:r w:rsidRPr="00015A31">
        <w:rPr>
          <w:sz w:val="20"/>
          <w:szCs w:val="20"/>
        </w:rPr>
        <w:tab/>
      </w:r>
      <w:r w:rsidRPr="00015A31">
        <w:rPr>
          <w:sz w:val="20"/>
          <w:szCs w:val="20"/>
        </w:rPr>
        <w:tab/>
      </w:r>
      <w:r w:rsidRPr="00015A31">
        <w:rPr>
          <w:sz w:val="20"/>
          <w:szCs w:val="20"/>
        </w:rPr>
        <w:tab/>
      </w:r>
      <w:r w:rsidRPr="00015A31">
        <w:rPr>
          <w:sz w:val="20"/>
          <w:szCs w:val="20"/>
        </w:rPr>
        <w:tab/>
      </w:r>
      <w:r w:rsidRPr="00015A31">
        <w:rPr>
          <w:sz w:val="20"/>
          <w:szCs w:val="20"/>
        </w:rPr>
        <w:tab/>
      </w:r>
      <w:r w:rsidRPr="00015A31">
        <w:rPr>
          <w:sz w:val="20"/>
          <w:szCs w:val="20"/>
        </w:rPr>
        <w:tab/>
      </w:r>
      <w:r w:rsidRPr="00015A31">
        <w:rPr>
          <w:sz w:val="20"/>
          <w:szCs w:val="20"/>
        </w:rPr>
        <w:tab/>
      </w:r>
      <w:r w:rsidRPr="00015A31">
        <w:rPr>
          <w:sz w:val="20"/>
          <w:szCs w:val="20"/>
        </w:rPr>
        <w:tab/>
      </w:r>
      <w:r w:rsidRPr="00015A31">
        <w:rPr>
          <w:sz w:val="20"/>
          <w:szCs w:val="20"/>
        </w:rPr>
        <w:tab/>
      </w:r>
      <w:r w:rsidRPr="00015A31">
        <w:rPr>
          <w:sz w:val="20"/>
          <w:szCs w:val="20"/>
        </w:rPr>
        <w:tab/>
        <w:t xml:space="preserve">      «10» февраля 2020 г.</w:t>
      </w:r>
    </w:p>
    <w:p w14:paraId="10A95D7D" w14:textId="77777777" w:rsidR="0063243B" w:rsidRPr="00623718" w:rsidRDefault="0063243B" w:rsidP="0063243B">
      <w:pPr>
        <w:jc w:val="right"/>
        <w:rPr>
          <w:sz w:val="20"/>
          <w:szCs w:val="20"/>
        </w:rPr>
      </w:pPr>
      <w:r w:rsidRPr="00015A31">
        <w:rPr>
          <w:sz w:val="20"/>
          <w:szCs w:val="20"/>
        </w:rPr>
        <w:t>Время начала заседания Совета: 12:00</w:t>
      </w:r>
      <w:r w:rsidRPr="00015A31">
        <w:rPr>
          <w:sz w:val="20"/>
          <w:szCs w:val="20"/>
        </w:rPr>
        <w:br/>
        <w:t>Время окончания заседания Совета: 12</w:t>
      </w:r>
      <w:r>
        <w:rPr>
          <w:sz w:val="20"/>
          <w:szCs w:val="20"/>
        </w:rPr>
        <w:t>:30</w:t>
      </w:r>
    </w:p>
    <w:p w14:paraId="4C742CB9" w14:textId="77777777" w:rsidR="0063243B" w:rsidRPr="00623718" w:rsidRDefault="0063243B" w:rsidP="0063243B">
      <w:pPr>
        <w:rPr>
          <w:sz w:val="20"/>
          <w:szCs w:val="20"/>
        </w:rPr>
      </w:pPr>
    </w:p>
    <w:p w14:paraId="1FE48469" w14:textId="77777777" w:rsidR="0063243B" w:rsidRDefault="0063243B" w:rsidP="0063243B">
      <w:pPr>
        <w:rPr>
          <w:sz w:val="20"/>
          <w:szCs w:val="20"/>
        </w:rPr>
      </w:pPr>
      <w:r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г.Новосибирск, Октябрьская магистраль, д.4, офис 1409</w:t>
      </w:r>
    </w:p>
    <w:p w14:paraId="1CB86366" w14:textId="77777777" w:rsidR="0063243B" w:rsidRDefault="0063243B" w:rsidP="0063243B">
      <w:pPr>
        <w:rPr>
          <w:sz w:val="20"/>
          <w:szCs w:val="20"/>
        </w:rPr>
      </w:pPr>
    </w:p>
    <w:p w14:paraId="68C9FCD2" w14:textId="77777777" w:rsidR="0063243B" w:rsidRPr="00623718" w:rsidRDefault="0063243B" w:rsidP="0063243B">
      <w:pPr>
        <w:rPr>
          <w:sz w:val="20"/>
          <w:szCs w:val="20"/>
        </w:rPr>
      </w:pPr>
      <w:r w:rsidRPr="00623718">
        <w:rPr>
          <w:sz w:val="20"/>
          <w:szCs w:val="20"/>
        </w:rPr>
        <w:t>Кол</w:t>
      </w:r>
      <w:r>
        <w:rPr>
          <w:sz w:val="20"/>
          <w:szCs w:val="20"/>
        </w:rPr>
        <w:t>ичество членов Совета Ассоциации</w:t>
      </w:r>
      <w:r w:rsidRPr="00623718">
        <w:rPr>
          <w:sz w:val="20"/>
          <w:szCs w:val="20"/>
        </w:rPr>
        <w:t xml:space="preserve"> – 7.</w:t>
      </w:r>
    </w:p>
    <w:p w14:paraId="27F4EA0B" w14:textId="77777777" w:rsidR="0063243B" w:rsidRPr="00623718" w:rsidRDefault="0063243B" w:rsidP="0063243B">
      <w:pPr>
        <w:spacing w:after="120"/>
        <w:rPr>
          <w:sz w:val="20"/>
          <w:szCs w:val="20"/>
        </w:rPr>
      </w:pPr>
      <w:r w:rsidRPr="0062371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9C37518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1.</w:t>
      </w:r>
      <w:r w:rsidRPr="00623718">
        <w:rPr>
          <w:sz w:val="20"/>
          <w:szCs w:val="20"/>
        </w:rPr>
        <w:tab/>
        <w:t>Болотников Сергей Борисович;</w:t>
      </w:r>
    </w:p>
    <w:p w14:paraId="5A701666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2. </w:t>
      </w:r>
      <w:r w:rsidRPr="00623718">
        <w:rPr>
          <w:sz w:val="20"/>
          <w:szCs w:val="20"/>
        </w:rPr>
        <w:tab/>
        <w:t>Обозный Дмитрий Александрович;</w:t>
      </w:r>
    </w:p>
    <w:p w14:paraId="19182A7D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3.</w:t>
      </w:r>
      <w:r w:rsidRPr="00623718">
        <w:rPr>
          <w:sz w:val="20"/>
          <w:szCs w:val="20"/>
        </w:rPr>
        <w:tab/>
        <w:t>Середович Владимир Адольфович;</w:t>
      </w:r>
    </w:p>
    <w:p w14:paraId="4F22B24F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4.           Скурихин Александр Владимирович;</w:t>
      </w:r>
    </w:p>
    <w:p w14:paraId="011F63AF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5.</w:t>
      </w:r>
      <w:r w:rsidRPr="00623718">
        <w:rPr>
          <w:sz w:val="20"/>
          <w:szCs w:val="20"/>
        </w:rPr>
        <w:tab/>
        <w:t>Федорченко Максим Владиславович;</w:t>
      </w:r>
    </w:p>
    <w:p w14:paraId="2C3FE207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6. </w:t>
      </w:r>
      <w:r w:rsidRPr="00623718">
        <w:rPr>
          <w:sz w:val="20"/>
          <w:szCs w:val="20"/>
        </w:rPr>
        <w:tab/>
        <w:t>Щербаков Алексей Николаевич.</w:t>
      </w:r>
    </w:p>
    <w:p w14:paraId="29CEFBE4" w14:textId="77777777" w:rsidR="0063243B" w:rsidRPr="00623718" w:rsidRDefault="0063243B" w:rsidP="0063243B">
      <w:pPr>
        <w:spacing w:before="120"/>
        <w:rPr>
          <w:sz w:val="20"/>
          <w:szCs w:val="20"/>
        </w:rPr>
      </w:pPr>
      <w:r w:rsidRPr="0062371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4A2148A" w14:textId="77777777" w:rsidR="0063243B" w:rsidRPr="00623718" w:rsidRDefault="0063243B" w:rsidP="0063243B">
      <w:pPr>
        <w:rPr>
          <w:sz w:val="20"/>
          <w:szCs w:val="20"/>
        </w:rPr>
      </w:pPr>
      <w:r w:rsidRPr="00623718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58FA9E87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Поручить секретарю собрания осуществлять подсчет голосов.</w:t>
      </w:r>
    </w:p>
    <w:p w14:paraId="21A07F91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Голосовали: «За» - единогласно.</w:t>
      </w:r>
    </w:p>
    <w:p w14:paraId="254AA9A8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3C5B4C8D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59491BF" w14:textId="77777777" w:rsidR="0063243B" w:rsidRPr="00623718" w:rsidRDefault="0063243B" w:rsidP="0063243B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Поручить секретарю собрания осуществлять подсчет голосов.</w:t>
      </w:r>
    </w:p>
    <w:p w14:paraId="7FA7FBAA" w14:textId="77777777" w:rsidR="0063243B" w:rsidRPr="00623718" w:rsidRDefault="0063243B" w:rsidP="0063243B">
      <w:pPr>
        <w:jc w:val="both"/>
        <w:rPr>
          <w:sz w:val="20"/>
          <w:szCs w:val="20"/>
        </w:rPr>
      </w:pPr>
    </w:p>
    <w:p w14:paraId="6A6E9A32" w14:textId="77777777" w:rsidR="0063243B" w:rsidRPr="00623718" w:rsidRDefault="0063243B" w:rsidP="0063243B">
      <w:pPr>
        <w:jc w:val="both"/>
        <w:rPr>
          <w:b/>
          <w:sz w:val="20"/>
          <w:szCs w:val="20"/>
          <w:u w:val="single"/>
        </w:rPr>
      </w:pPr>
      <w:r w:rsidRPr="00623718">
        <w:rPr>
          <w:b/>
          <w:sz w:val="20"/>
          <w:szCs w:val="20"/>
          <w:u w:val="single"/>
        </w:rPr>
        <w:t>Повестка дня:</w:t>
      </w:r>
    </w:p>
    <w:p w14:paraId="301E70AB" w14:textId="77777777" w:rsidR="0063243B" w:rsidRPr="00E372A2" w:rsidRDefault="0063243B" w:rsidP="0063243B">
      <w:pPr>
        <w:jc w:val="both"/>
        <w:rPr>
          <w:b/>
          <w:sz w:val="20"/>
          <w:szCs w:val="20"/>
          <w:u w:val="single"/>
        </w:rPr>
      </w:pPr>
    </w:p>
    <w:p w14:paraId="1AD5174E" w14:textId="77777777" w:rsidR="0063243B" w:rsidRDefault="0063243B" w:rsidP="0063243B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</w:t>
      </w:r>
      <w:r w:rsidRPr="0018454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Об урегулировании вопроса о возмещении убытков, понесенных в связи с компенсацией ущерба, причиненного в процессе выполнения работ членом Ассоциации.</w:t>
      </w:r>
    </w:p>
    <w:p w14:paraId="7BEBD43D" w14:textId="77777777" w:rsidR="0063243B" w:rsidRPr="00F63505" w:rsidRDefault="0063243B" w:rsidP="0063243B">
      <w:pPr>
        <w:tabs>
          <w:tab w:val="left" w:pos="851"/>
        </w:tabs>
        <w:jc w:val="both"/>
        <w:rPr>
          <w:strike/>
          <w:sz w:val="20"/>
          <w:szCs w:val="20"/>
        </w:rPr>
      </w:pPr>
    </w:p>
    <w:p w14:paraId="213A1E40" w14:textId="77777777" w:rsidR="0063243B" w:rsidRDefault="0063243B" w:rsidP="0063243B">
      <w:pPr>
        <w:jc w:val="both"/>
        <w:rPr>
          <w:sz w:val="20"/>
          <w:szCs w:val="20"/>
        </w:rPr>
      </w:pPr>
      <w:r w:rsidRPr="00187DA4">
        <w:rPr>
          <w:b/>
          <w:sz w:val="20"/>
          <w:szCs w:val="20"/>
          <w:u w:val="single"/>
        </w:rPr>
        <w:t>СЛУШАЛИ по первому вопросу повестки дня</w:t>
      </w:r>
      <w:r>
        <w:rPr>
          <w:sz w:val="20"/>
          <w:szCs w:val="20"/>
        </w:rPr>
        <w:t xml:space="preserve">: </w:t>
      </w:r>
    </w:p>
    <w:p w14:paraId="4DA73AEA" w14:textId="77777777" w:rsidR="0063243B" w:rsidRPr="00A03881" w:rsidRDefault="0063243B" w:rsidP="0063243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A03881">
        <w:rPr>
          <w:sz w:val="20"/>
          <w:szCs w:val="20"/>
        </w:rPr>
        <w:t xml:space="preserve">ыступил председательствующий Середович Владимир Адольфович, который довел до сведения присутствующих следующую информацию. </w:t>
      </w:r>
    </w:p>
    <w:p w14:paraId="238C0FA8" w14:textId="77777777" w:rsidR="0063243B" w:rsidRPr="002C6E4A" w:rsidRDefault="0063243B" w:rsidP="0063243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Ассоциацию от Фонда модернизации и развития жилищно-коммунального хозяйства муниципальных образований Новосибирской области (далее – Фонд модернизации ЖКХ) поступила претензия о возмещении </w:t>
      </w:r>
      <w:r w:rsidRPr="009D765C">
        <w:rPr>
          <w:sz w:val="20"/>
          <w:szCs w:val="20"/>
        </w:rPr>
        <w:t>понесенных им убытков в размере 139 319,00 рублей в связи с компенсацией ущерба собственнику жил</w:t>
      </w:r>
      <w:r>
        <w:rPr>
          <w:sz w:val="20"/>
          <w:szCs w:val="20"/>
        </w:rPr>
        <w:t>ого помещения (квартиры), причиненного в процессе выполнения работ по капитальному ремонту общего имущества многоквартирного дома Обществом с ограниченной ответственностью «ЯРУС», которое в период выполнения работ являлось членом Ассоциации</w:t>
      </w:r>
      <w:r w:rsidRPr="00BA1E63">
        <w:rPr>
          <w:color w:val="FF0000"/>
          <w:sz w:val="20"/>
          <w:szCs w:val="20"/>
        </w:rPr>
        <w:t xml:space="preserve">. </w:t>
      </w:r>
      <w:r w:rsidRPr="00EA7DE7">
        <w:rPr>
          <w:sz w:val="20"/>
          <w:szCs w:val="20"/>
        </w:rPr>
        <w:t xml:space="preserve">Как следует из судебного решения, вступившего в силу, </w:t>
      </w:r>
      <w:r>
        <w:rPr>
          <w:sz w:val="20"/>
          <w:szCs w:val="20"/>
        </w:rPr>
        <w:t>заявленная Фондом модернизации ЖКХ к оплате сумма состоит из возмещения собственнику квартиры ущерба в размере 129 319 рублей и расходов на юридические услуги в размере 10 000 рублей.  Судебным решением</w:t>
      </w:r>
      <w:r w:rsidRPr="002C6E4A">
        <w:rPr>
          <w:sz w:val="20"/>
          <w:szCs w:val="20"/>
        </w:rPr>
        <w:t xml:space="preserve"> установлено, что повреждения в квартире образовались в результ</w:t>
      </w:r>
      <w:r>
        <w:rPr>
          <w:sz w:val="20"/>
          <w:szCs w:val="20"/>
        </w:rPr>
        <w:t>ате проведения ООО «ЯРУС</w:t>
      </w:r>
      <w:r w:rsidRPr="002C6E4A">
        <w:rPr>
          <w:sz w:val="20"/>
          <w:szCs w:val="20"/>
        </w:rPr>
        <w:t xml:space="preserve">» строительно-монтажных работ по ремонту крыши многоквартирного дома.  </w:t>
      </w:r>
    </w:p>
    <w:p w14:paraId="4F41620B" w14:textId="77777777" w:rsidR="0063243B" w:rsidRDefault="0063243B" w:rsidP="0063243B">
      <w:pPr>
        <w:ind w:firstLine="567"/>
        <w:jc w:val="both"/>
        <w:rPr>
          <w:rStyle w:val="extended-textshort"/>
          <w:sz w:val="20"/>
          <w:szCs w:val="20"/>
        </w:rPr>
      </w:pPr>
      <w:r w:rsidRPr="00BA1E63">
        <w:rPr>
          <w:sz w:val="20"/>
          <w:szCs w:val="20"/>
        </w:rPr>
        <w:t xml:space="preserve">Градостроительным кодексом РФ и Положением </w:t>
      </w:r>
      <w:r w:rsidRPr="00A03881">
        <w:rPr>
          <w:sz w:val="20"/>
          <w:szCs w:val="20"/>
        </w:rPr>
        <w:t xml:space="preserve">о страховании </w:t>
      </w:r>
      <w:r>
        <w:rPr>
          <w:sz w:val="20"/>
          <w:szCs w:val="20"/>
        </w:rPr>
        <w:t xml:space="preserve">членами саморегулируемой организации </w:t>
      </w:r>
      <w:r w:rsidRPr="00A03881">
        <w:rPr>
          <w:sz w:val="20"/>
          <w:szCs w:val="20"/>
        </w:rPr>
        <w:t xml:space="preserve">риска гражданской ответственности, которая может наступить в случае причинения вреда вследствие </w:t>
      </w:r>
      <w:r w:rsidRPr="003562DA">
        <w:rPr>
          <w:sz w:val="20"/>
          <w:szCs w:val="20"/>
        </w:rPr>
        <w:t>недостатков работ по строительству, реконструкции, капитальному ремонту</w:t>
      </w:r>
      <w:r>
        <w:rPr>
          <w:sz w:val="20"/>
          <w:szCs w:val="20"/>
        </w:rPr>
        <w:t xml:space="preserve"> и сносу</w:t>
      </w:r>
      <w:r w:rsidRPr="003562DA">
        <w:rPr>
          <w:sz w:val="20"/>
          <w:szCs w:val="20"/>
        </w:rPr>
        <w:t xml:space="preserve"> объектов </w:t>
      </w:r>
      <w:r w:rsidRPr="00D1042C">
        <w:rPr>
          <w:sz w:val="20"/>
          <w:szCs w:val="20"/>
        </w:rPr>
        <w:t xml:space="preserve">капитального строительства, </w:t>
      </w:r>
      <w:r>
        <w:rPr>
          <w:sz w:val="20"/>
          <w:szCs w:val="20"/>
        </w:rPr>
        <w:t xml:space="preserve">об условиях такого страхования (далее – Положение о страховании риска гражданской ответственности) </w:t>
      </w:r>
      <w:r w:rsidRPr="00D1042C">
        <w:rPr>
          <w:sz w:val="20"/>
          <w:szCs w:val="20"/>
        </w:rPr>
        <w:t xml:space="preserve">установлена обязанность членов саморегулируемой организации страховать риски </w:t>
      </w:r>
      <w:r>
        <w:rPr>
          <w:sz w:val="20"/>
          <w:szCs w:val="20"/>
        </w:rPr>
        <w:t>возможной ответственности, виды которой перечислены в Положении о страховании риска гражданской ответственности. Ассоциация</w:t>
      </w:r>
      <w:r w:rsidRPr="00D1042C">
        <w:rPr>
          <w:sz w:val="20"/>
          <w:szCs w:val="20"/>
        </w:rPr>
        <w:t xml:space="preserve">, как саморегулируемая организация, представляет собой институт публичного профессионального регулирования, одной из задач которого является </w:t>
      </w:r>
      <w:r w:rsidRPr="00D1042C">
        <w:rPr>
          <w:rStyle w:val="extended-textshort"/>
          <w:sz w:val="20"/>
          <w:szCs w:val="20"/>
        </w:rPr>
        <w:t xml:space="preserve">принятие на себя </w:t>
      </w:r>
      <w:r>
        <w:rPr>
          <w:rStyle w:val="extended-textshort"/>
          <w:sz w:val="20"/>
          <w:szCs w:val="20"/>
        </w:rPr>
        <w:t xml:space="preserve">не только контрольной, но и </w:t>
      </w:r>
      <w:r w:rsidRPr="00D1042C">
        <w:rPr>
          <w:rStyle w:val="extended-textshort"/>
          <w:sz w:val="20"/>
          <w:szCs w:val="20"/>
        </w:rPr>
        <w:t xml:space="preserve">регулятивной </w:t>
      </w:r>
      <w:r w:rsidRPr="00D1042C">
        <w:rPr>
          <w:rStyle w:val="extended-textshort"/>
          <w:bCs/>
          <w:sz w:val="20"/>
          <w:szCs w:val="20"/>
        </w:rPr>
        <w:t>функции</w:t>
      </w:r>
      <w:r w:rsidRPr="00D1042C">
        <w:rPr>
          <w:rStyle w:val="extended-textshort"/>
          <w:sz w:val="20"/>
          <w:szCs w:val="20"/>
        </w:rPr>
        <w:t xml:space="preserve"> при ведении участниками </w:t>
      </w:r>
      <w:r>
        <w:rPr>
          <w:rStyle w:val="extended-textshort"/>
          <w:sz w:val="20"/>
          <w:szCs w:val="20"/>
        </w:rPr>
        <w:t xml:space="preserve">строительного </w:t>
      </w:r>
      <w:r w:rsidRPr="00D1042C">
        <w:rPr>
          <w:rStyle w:val="extended-textshort"/>
          <w:sz w:val="20"/>
          <w:szCs w:val="20"/>
        </w:rPr>
        <w:t>рынка предпринимательской детальности</w:t>
      </w:r>
      <w:r>
        <w:rPr>
          <w:rStyle w:val="extended-textshort"/>
          <w:sz w:val="20"/>
          <w:szCs w:val="20"/>
        </w:rPr>
        <w:t>, включая урегулирование конфликтных и спорных ситуаций, возникающих в процессе исполнения членами Ассоциации подрядных договоров</w:t>
      </w:r>
    </w:p>
    <w:p w14:paraId="1A5B1AD0" w14:textId="77777777" w:rsidR="0063243B" w:rsidRDefault="0063243B" w:rsidP="0063243B">
      <w:pPr>
        <w:ind w:firstLine="567"/>
        <w:jc w:val="both"/>
        <w:rPr>
          <w:sz w:val="20"/>
          <w:szCs w:val="20"/>
        </w:rPr>
      </w:pPr>
      <w:r w:rsidRPr="00D1042C">
        <w:rPr>
          <w:sz w:val="20"/>
          <w:szCs w:val="20"/>
        </w:rPr>
        <w:t>В связи с возникшей ситуацией</w:t>
      </w:r>
      <w:r w:rsidRPr="00944E06">
        <w:rPr>
          <w:sz w:val="20"/>
          <w:szCs w:val="20"/>
        </w:rPr>
        <w:t xml:space="preserve">, </w:t>
      </w:r>
      <w:r w:rsidRPr="009A1313">
        <w:rPr>
          <w:sz w:val="20"/>
          <w:szCs w:val="20"/>
        </w:rPr>
        <w:t>на основании Положения о страховании риска гражданской ответственности, устанавлива</w:t>
      </w:r>
      <w:r>
        <w:rPr>
          <w:sz w:val="20"/>
          <w:szCs w:val="20"/>
        </w:rPr>
        <w:t xml:space="preserve">ющим  возможность расходования </w:t>
      </w:r>
      <w:r w:rsidRPr="009A1313">
        <w:rPr>
          <w:rFonts w:eastAsia="Calibri"/>
          <w:sz w:val="20"/>
          <w:szCs w:val="20"/>
        </w:rPr>
        <w:t>денежных средств фонда коллективного страхования гражданской ответственности на досудебное урегулирование спора в случае причинения вреда имуществу физических лиц,</w:t>
      </w:r>
      <w:r w:rsidRPr="009A1313">
        <w:rPr>
          <w:sz w:val="20"/>
          <w:szCs w:val="20"/>
        </w:rPr>
        <w:t xml:space="preserve"> </w:t>
      </w:r>
      <w:r w:rsidRPr="00775DCB">
        <w:rPr>
          <w:sz w:val="20"/>
          <w:szCs w:val="20"/>
        </w:rPr>
        <w:t>учитывая, что размер требований Фонда модернизации ЖКХ составляет менее размера франшизы, установленной договором коллективного страхования гражданской ответственности за причинение вреда вследствие недостатков работ по строительству, реконструкции, капитальному ремонту объектов капитального строительства,</w:t>
      </w:r>
      <w:r>
        <w:rPr>
          <w:sz w:val="20"/>
          <w:szCs w:val="20"/>
        </w:rPr>
        <w:t xml:space="preserve"> а также принимая во внимание, </w:t>
      </w:r>
      <w:r w:rsidRPr="009D765C">
        <w:rPr>
          <w:sz w:val="20"/>
          <w:szCs w:val="20"/>
        </w:rPr>
        <w:t xml:space="preserve">что возмещение расходов на юридические услуги не относится к </w:t>
      </w:r>
      <w:r w:rsidRPr="007F633A">
        <w:rPr>
          <w:sz w:val="20"/>
          <w:szCs w:val="20"/>
        </w:rPr>
        <w:t>вреду, причиненному имуществу физического лица, предложено выделить денежные средства на досудебное урег</w:t>
      </w:r>
      <w:r w:rsidRPr="009D765C">
        <w:rPr>
          <w:sz w:val="20"/>
          <w:szCs w:val="20"/>
        </w:rPr>
        <w:t>улирование вопроса о возмещении расходов, понесенных Фондом модернизации и развития жилищно-коммунального хозяйства муниципальных образований Новосибирской области в связи с возмещением им ущерба собственнику жилого помещения (квартиры), в размере 129 319,00 рублей (Ста двадцати девяти тысяч</w:t>
      </w:r>
      <w:r>
        <w:rPr>
          <w:sz w:val="20"/>
          <w:szCs w:val="20"/>
        </w:rPr>
        <w:t xml:space="preserve"> трехсот девятнадцати рублей 00</w:t>
      </w:r>
      <w:r w:rsidRPr="00775DCB">
        <w:rPr>
          <w:sz w:val="20"/>
          <w:szCs w:val="20"/>
        </w:rPr>
        <w:t xml:space="preserve"> </w:t>
      </w:r>
      <w:r w:rsidRPr="00775DCB">
        <w:rPr>
          <w:sz w:val="20"/>
          <w:szCs w:val="20"/>
        </w:rPr>
        <w:lastRenderedPageBreak/>
        <w:t xml:space="preserve">копеек) из фонда коллективного страхования гражданской ответственности. Предложено поручить генеральному директору Ассоциации </w:t>
      </w:r>
      <w:r>
        <w:rPr>
          <w:sz w:val="20"/>
          <w:szCs w:val="20"/>
        </w:rPr>
        <w:t xml:space="preserve">и главному бухгалтеру Ассоциации </w:t>
      </w:r>
      <w:r w:rsidRPr="00205E4A">
        <w:rPr>
          <w:sz w:val="20"/>
          <w:szCs w:val="20"/>
        </w:rPr>
        <w:t>осуществить перечисление указанных денежных</w:t>
      </w:r>
      <w:r>
        <w:rPr>
          <w:sz w:val="20"/>
          <w:szCs w:val="20"/>
        </w:rPr>
        <w:t xml:space="preserve"> средств Фонду модернизации и развития жилищно-коммунального хозяйства муниципальных образований Новосибирской области.</w:t>
      </w:r>
    </w:p>
    <w:p w14:paraId="342056BC" w14:textId="77777777" w:rsidR="0063243B" w:rsidRPr="00184549" w:rsidRDefault="0063243B" w:rsidP="0063243B">
      <w:pPr>
        <w:ind w:firstLine="567"/>
        <w:jc w:val="both"/>
        <w:rPr>
          <w:sz w:val="20"/>
          <w:szCs w:val="20"/>
        </w:rPr>
      </w:pPr>
    </w:p>
    <w:p w14:paraId="57AC347A" w14:textId="77777777" w:rsidR="0063243B" w:rsidRPr="00184549" w:rsidRDefault="0063243B" w:rsidP="0063243B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 xml:space="preserve"> ГОЛОСОВАЛИ:</w:t>
      </w:r>
    </w:p>
    <w:p w14:paraId="0465FF6B" w14:textId="77777777" w:rsidR="0063243B" w:rsidRPr="00184549" w:rsidRDefault="0063243B" w:rsidP="0063243B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>«За» - 100% голосов;</w:t>
      </w:r>
    </w:p>
    <w:p w14:paraId="58047034" w14:textId="77777777" w:rsidR="0063243B" w:rsidRPr="00184549" w:rsidRDefault="0063243B" w:rsidP="0063243B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 xml:space="preserve">«Против» - 0% голосов; </w:t>
      </w:r>
    </w:p>
    <w:p w14:paraId="3D516DE8" w14:textId="77777777" w:rsidR="0063243B" w:rsidRPr="00184549" w:rsidRDefault="0063243B" w:rsidP="0063243B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>«Воздержался» - 0% голосов.</w:t>
      </w:r>
    </w:p>
    <w:p w14:paraId="77F23026" w14:textId="77777777" w:rsidR="0063243B" w:rsidRPr="00184549" w:rsidRDefault="0063243B" w:rsidP="0063243B">
      <w:pPr>
        <w:ind w:firstLine="567"/>
        <w:jc w:val="both"/>
        <w:rPr>
          <w:sz w:val="20"/>
          <w:szCs w:val="20"/>
        </w:rPr>
      </w:pPr>
    </w:p>
    <w:p w14:paraId="212E1DF7" w14:textId="77777777" w:rsidR="0063243B" w:rsidRPr="00184549" w:rsidRDefault="0063243B" w:rsidP="0063243B">
      <w:pPr>
        <w:ind w:firstLine="567"/>
        <w:jc w:val="both"/>
        <w:rPr>
          <w:sz w:val="20"/>
          <w:szCs w:val="20"/>
        </w:rPr>
      </w:pPr>
      <w:r w:rsidRPr="00184549">
        <w:rPr>
          <w:sz w:val="20"/>
          <w:szCs w:val="20"/>
        </w:rPr>
        <w:t xml:space="preserve">ПОСТАНОВИЛИ: </w:t>
      </w:r>
    </w:p>
    <w:p w14:paraId="01403F76" w14:textId="77777777" w:rsidR="0063243B" w:rsidRPr="009F5550" w:rsidRDefault="0063243B" w:rsidP="0063243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Ассоциации строительных организаций </w:t>
      </w:r>
      <w:r w:rsidRPr="009F5550">
        <w:rPr>
          <w:sz w:val="20"/>
          <w:szCs w:val="20"/>
        </w:rPr>
        <w:t xml:space="preserve">Новосибирской области выделить денежные средства на досудебное урегулирование вопроса о возмещении вреда, причиненного членом Ассоциации в размере </w:t>
      </w:r>
      <w:r>
        <w:rPr>
          <w:sz w:val="20"/>
          <w:szCs w:val="20"/>
        </w:rPr>
        <w:t>129 319,00</w:t>
      </w:r>
      <w:r w:rsidRPr="00775DCB">
        <w:rPr>
          <w:sz w:val="20"/>
          <w:szCs w:val="20"/>
        </w:rPr>
        <w:t xml:space="preserve"> рубл</w:t>
      </w:r>
      <w:r>
        <w:rPr>
          <w:sz w:val="20"/>
          <w:szCs w:val="20"/>
        </w:rPr>
        <w:t>ей (Ста двадцати девяти тысяч трехсот девятнадцати рублей 00</w:t>
      </w:r>
      <w:r w:rsidRPr="00775DCB">
        <w:rPr>
          <w:sz w:val="20"/>
          <w:szCs w:val="20"/>
        </w:rPr>
        <w:t xml:space="preserve"> копеек)</w:t>
      </w:r>
      <w:r w:rsidRPr="009F5550">
        <w:rPr>
          <w:sz w:val="20"/>
          <w:szCs w:val="20"/>
        </w:rPr>
        <w:t xml:space="preserve"> из фонда коллективного страхования гражданской ответственности. Поручить генеральному директору Ассоциации и главному бухгалтеру Ассоциации осуществить перечисление указанных денежных средств Фонду модернизации и развития жилищно-коммунального хозяйства муниципальных образований Новосибирской области. </w:t>
      </w:r>
    </w:p>
    <w:p w14:paraId="18CF4439" w14:textId="77777777" w:rsidR="0063243B" w:rsidRPr="009F5550" w:rsidRDefault="0063243B" w:rsidP="0063243B">
      <w:pPr>
        <w:jc w:val="both"/>
        <w:rPr>
          <w:sz w:val="20"/>
          <w:szCs w:val="20"/>
        </w:rPr>
      </w:pPr>
    </w:p>
    <w:p w14:paraId="6278F494" w14:textId="77777777" w:rsidR="0063243B" w:rsidRPr="00623718" w:rsidRDefault="0063243B" w:rsidP="0063243B">
      <w:pPr>
        <w:jc w:val="both"/>
        <w:rPr>
          <w:sz w:val="20"/>
          <w:szCs w:val="20"/>
        </w:rPr>
      </w:pPr>
    </w:p>
    <w:p w14:paraId="554BCE1C" w14:textId="77777777" w:rsidR="0063243B" w:rsidRPr="00623718" w:rsidRDefault="0063243B" w:rsidP="0063243B">
      <w:pPr>
        <w:ind w:left="360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Председательствующий на заседании Совета: ______________________ / Середович В.А.</w:t>
      </w:r>
      <w:r>
        <w:rPr>
          <w:sz w:val="20"/>
          <w:szCs w:val="20"/>
        </w:rPr>
        <w:t>/</w:t>
      </w:r>
    </w:p>
    <w:p w14:paraId="582EDF63" w14:textId="77777777" w:rsidR="0063243B" w:rsidRDefault="0063243B" w:rsidP="0063243B">
      <w:pPr>
        <w:ind w:left="360"/>
        <w:rPr>
          <w:sz w:val="20"/>
          <w:szCs w:val="20"/>
        </w:rPr>
      </w:pPr>
    </w:p>
    <w:p w14:paraId="193CC34A" w14:textId="77777777" w:rsidR="0063243B" w:rsidRPr="00623718" w:rsidRDefault="0063243B" w:rsidP="0063243B">
      <w:pPr>
        <w:ind w:left="360"/>
        <w:rPr>
          <w:sz w:val="20"/>
          <w:szCs w:val="20"/>
        </w:rPr>
      </w:pPr>
    </w:p>
    <w:p w14:paraId="4B1CBE0E" w14:textId="77777777" w:rsidR="0063243B" w:rsidRDefault="0063243B" w:rsidP="0063243B">
      <w:r>
        <w:rPr>
          <w:sz w:val="20"/>
          <w:szCs w:val="20"/>
        </w:rPr>
        <w:t xml:space="preserve">        </w:t>
      </w:r>
      <w:r w:rsidRPr="00623718">
        <w:rPr>
          <w:sz w:val="20"/>
          <w:szCs w:val="20"/>
        </w:rPr>
        <w:t>Секретарь заседания Совета:</w:t>
      </w:r>
      <w:r w:rsidRPr="00623718">
        <w:rPr>
          <w:sz w:val="20"/>
          <w:szCs w:val="20"/>
        </w:rPr>
        <w:tab/>
        <w:t>______________________ / Щербаков А.Н</w:t>
      </w:r>
      <w:r>
        <w:rPr>
          <w:sz w:val="20"/>
          <w:szCs w:val="20"/>
        </w:rPr>
        <w:t>/</w:t>
      </w:r>
    </w:p>
    <w:p w14:paraId="6DA76895" w14:textId="6D489241" w:rsidR="00F7109E" w:rsidRDefault="00F7109E"/>
    <w:sectPr w:rsidR="00F7109E" w:rsidSect="00E372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3B"/>
    <w:rsid w:val="004C3788"/>
    <w:rsid w:val="0063243B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0859"/>
  <w15:chartTrackingRefBased/>
  <w15:docId w15:val="{7C38609A-A93E-4A4C-8C26-7E6F2D2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4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43B"/>
    <w:rPr>
      <w:color w:val="0000FF"/>
      <w:u w:val="single"/>
    </w:rPr>
  </w:style>
  <w:style w:type="character" w:customStyle="1" w:styleId="extended-textshort">
    <w:name w:val="extended-text__short"/>
    <w:rsid w:val="0063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2020-02-10T06:45:00Z</dcterms:created>
  <dcterms:modified xsi:type="dcterms:W3CDTF">2020-02-10T06:46:00Z</dcterms:modified>
</cp:coreProperties>
</file>